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6E5" w:rsidRDefault="004A06E5">
      <w:bookmarkStart w:id="0" w:name="_GoBack"/>
      <w:bookmarkEnd w:id="0"/>
    </w:p>
    <w:tbl>
      <w:tblPr>
        <w:tblStyle w:val="af4"/>
        <w:tblpPr w:leftFromText="180" w:rightFromText="180" w:vertAnchor="page" w:horzAnchor="margin" w:tblpY="1979"/>
        <w:tblW w:w="9587" w:type="dxa"/>
        <w:tblLook w:val="04A0" w:firstRow="1" w:lastRow="0" w:firstColumn="1" w:lastColumn="0" w:noHBand="0" w:noVBand="1"/>
      </w:tblPr>
      <w:tblGrid>
        <w:gridCol w:w="1103"/>
        <w:gridCol w:w="6105"/>
        <w:gridCol w:w="2379"/>
      </w:tblGrid>
      <w:tr w:rsidR="00F7589F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8"/>
                <w:lang w:eastAsia="en-US"/>
              </w:rPr>
            </w:pPr>
            <w:r w:rsidRPr="00B3392A">
              <w:rPr>
                <w:b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E53A25" w:rsidRDefault="007578B9" w:rsidP="00405490">
            <w:pPr>
              <w:jc w:val="center"/>
              <w:rPr>
                <w:sz w:val="28"/>
                <w:lang w:eastAsia="en-US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2437765</wp:posOffset>
                      </wp:positionH>
                      <wp:positionV relativeFrom="paragraph">
                        <wp:posOffset>-1104900</wp:posOffset>
                      </wp:positionV>
                      <wp:extent cx="2876550" cy="617855"/>
                      <wp:effectExtent l="0" t="4445" r="127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6550" cy="617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05490" w:rsidRPr="004D2E73" w:rsidRDefault="00405490" w:rsidP="00405490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D2E73">
                                    <w:rPr>
                                      <w:sz w:val="20"/>
                                      <w:szCs w:val="20"/>
                                    </w:rPr>
                                    <w:t xml:space="preserve">Приложение </w:t>
                                  </w:r>
                                </w:p>
                                <w:p w:rsidR="00405490" w:rsidRPr="004D2E73" w:rsidRDefault="00405490" w:rsidP="0040549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D2E73">
                                    <w:rPr>
                                      <w:sz w:val="20"/>
                                      <w:szCs w:val="20"/>
                                    </w:rPr>
                                    <w:t>к протоколу заседания правления ОАО «РЖД»</w:t>
                                  </w:r>
                                </w:p>
                                <w:p w:rsidR="00405490" w:rsidRPr="004D2E73" w:rsidRDefault="00405490" w:rsidP="00405490">
                                  <w:r w:rsidRPr="004D2E73">
                                    <w:rPr>
                                      <w:sz w:val="20"/>
                                      <w:szCs w:val="20"/>
                                    </w:rPr>
                                    <w:t xml:space="preserve">        от_</w:t>
                                  </w:r>
                                  <w:r w:rsidR="004A06E5">
                                    <w:rPr>
                                      <w:sz w:val="20"/>
                                      <w:szCs w:val="20"/>
                                      <w:u w:val="single"/>
                                    </w:rPr>
                                    <w:t>20</w:t>
                                  </w:r>
                                  <w:r w:rsidRPr="004D2E73">
                                    <w:rPr>
                                      <w:sz w:val="20"/>
                                      <w:szCs w:val="20"/>
                                    </w:rPr>
                                    <w:t>_ _</w:t>
                                  </w:r>
                                  <w:r w:rsidR="004A06E5">
                                    <w:rPr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декабря </w:t>
                                  </w:r>
                                  <w:r w:rsidRPr="004D2E73">
                                    <w:rPr>
                                      <w:sz w:val="20"/>
                                      <w:szCs w:val="20"/>
                                    </w:rPr>
                                    <w:t>______2021 г. №</w:t>
                                  </w:r>
                                  <w:r w:rsidR="004A06E5">
                                    <w:rPr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59</w:t>
                                  </w:r>
                                  <w:r w:rsidRPr="004D2E73">
                                    <w:rPr>
                                      <w:sz w:val="20"/>
                                      <w:szCs w:val="20"/>
                                    </w:rPr>
                                    <w:t>___</w:t>
                                  </w:r>
                                </w:p>
                                <w:p w:rsidR="00DB43BE" w:rsidRPr="004D2E73" w:rsidRDefault="00DB43BE" w:rsidP="00405490"/>
                                <w:p w:rsidR="00DB43BE" w:rsidRDefault="00DB43BE" w:rsidP="00020E58">
                                  <w:pPr>
                                    <w:jc w:val="righ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91.95pt;margin-top:-87pt;width:226.5pt;height:4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" stroked="f">
                      <v:textbox>
                        <w:txbxContent>
                          <w:p w:rsidR="00405490" w:rsidRPr="004D2E73" w:rsidRDefault="00405490" w:rsidP="00405490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4D2E73">
                              <w:rPr>
                                <w:sz w:val="20"/>
                                <w:szCs w:val="20"/>
                              </w:rPr>
                              <w:t xml:space="preserve">Приложение </w:t>
                            </w:r>
                          </w:p>
                          <w:p w:rsidR="00405490" w:rsidRPr="004D2E73" w:rsidRDefault="00405490" w:rsidP="0040549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D2E73">
                              <w:rPr>
                                <w:sz w:val="20"/>
                                <w:szCs w:val="20"/>
                              </w:rPr>
                              <w:t>к протоколу заседания правления ОАО «РЖД»</w:t>
                            </w:r>
                          </w:p>
                          <w:p w:rsidR="00405490" w:rsidRPr="004D2E73" w:rsidRDefault="00405490" w:rsidP="00405490">
                            <w:r w:rsidRPr="004D2E73">
                              <w:rPr>
                                <w:sz w:val="20"/>
                                <w:szCs w:val="20"/>
                              </w:rPr>
                              <w:t xml:space="preserve">        от_</w:t>
                            </w:r>
                            <w:r w:rsidR="004A06E5">
                              <w:rPr>
                                <w:sz w:val="20"/>
                                <w:szCs w:val="20"/>
                                <w:u w:val="single"/>
                              </w:rPr>
                              <w:t>20</w:t>
                            </w:r>
                            <w:r w:rsidRPr="004D2E73">
                              <w:rPr>
                                <w:sz w:val="20"/>
                                <w:szCs w:val="20"/>
                              </w:rPr>
                              <w:t>_ _</w:t>
                            </w:r>
                            <w:r w:rsidR="004A06E5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декабря </w:t>
                            </w:r>
                            <w:r w:rsidRPr="004D2E73">
                              <w:rPr>
                                <w:sz w:val="20"/>
                                <w:szCs w:val="20"/>
                              </w:rPr>
                              <w:t>______2021 г. №</w:t>
                            </w:r>
                            <w:r w:rsidR="004A06E5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 59</w:t>
                            </w:r>
                            <w:r w:rsidRPr="004D2E73">
                              <w:rPr>
                                <w:sz w:val="20"/>
                                <w:szCs w:val="20"/>
                              </w:rPr>
                              <w:t>___</w:t>
                            </w:r>
                          </w:p>
                          <w:p w:rsidR="00DB43BE" w:rsidRPr="004D2E73" w:rsidRDefault="00DB43BE" w:rsidP="00405490"/>
                          <w:p w:rsidR="00DB43BE" w:rsidRDefault="00DB43BE" w:rsidP="00020E58">
                            <w:pPr>
                              <w:jc w:val="righ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7589F" w:rsidRPr="00E53A25">
              <w:rPr>
                <w:sz w:val="26"/>
                <w:szCs w:val="26"/>
                <w:lang w:eastAsia="en-US"/>
              </w:rPr>
              <w:t>Условия применения индексов к ставкам Тарифной политики СНГ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8"/>
                <w:lang w:eastAsia="en-US"/>
              </w:rPr>
            </w:pPr>
            <w:r w:rsidRPr="00B3392A">
              <w:rPr>
                <w:b/>
                <w:sz w:val="26"/>
                <w:szCs w:val="26"/>
                <w:lang w:eastAsia="en-US"/>
              </w:rPr>
              <w:t>Индексы к ставкам Тарифной политики СНГ</w:t>
            </w:r>
          </w:p>
        </w:tc>
      </w:tr>
      <w:tr w:rsidR="00F7589F" w:rsidRPr="00B3392A" w:rsidTr="00405490">
        <w:trPr>
          <w:trHeight w:val="276"/>
        </w:trPr>
        <w:tc>
          <w:tcPr>
            <w:tcW w:w="9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405490" w:rsidRDefault="00F7589F" w:rsidP="00405490">
            <w:pPr>
              <w:jc w:val="center"/>
              <w:rPr>
                <w:b/>
                <w:sz w:val="28"/>
                <w:lang w:eastAsia="en-US"/>
              </w:rPr>
            </w:pPr>
            <w:r w:rsidRPr="00405490">
              <w:rPr>
                <w:b/>
                <w:sz w:val="26"/>
                <w:szCs w:val="26"/>
                <w:lang w:eastAsia="en-US"/>
              </w:rPr>
              <w:t>Вагоны и контейнеры</w:t>
            </w:r>
          </w:p>
        </w:tc>
      </w:tr>
      <w:tr w:rsidR="00F7589F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E53A25" w:rsidRDefault="00F7589F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 xml:space="preserve">Перевозки по РЖД через порты и погранпереходы Калининградской области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spacing w:line="240" w:lineRule="exact"/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0,80</w:t>
            </w:r>
          </w:p>
        </w:tc>
      </w:tr>
      <w:tr w:rsidR="00F7589F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E53A25" w:rsidRDefault="00F7589F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Перевозки грузов с участием только одной Калининградской железной дороги на расстоянии свыше 100 км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spacing w:line="240" w:lineRule="exact"/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0,60</w:t>
            </w:r>
          </w:p>
        </w:tc>
      </w:tr>
      <w:tr w:rsidR="00F7589F" w:rsidRPr="00B3392A" w:rsidTr="00405490">
        <w:trPr>
          <w:trHeight w:val="276"/>
        </w:trPr>
        <w:tc>
          <w:tcPr>
            <w:tcW w:w="9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405490" w:rsidRDefault="00F7589F" w:rsidP="00405490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 w:rsidRPr="00405490">
              <w:rPr>
                <w:b/>
                <w:sz w:val="26"/>
                <w:szCs w:val="26"/>
                <w:lang w:eastAsia="en-US"/>
              </w:rPr>
              <w:t>Грузы в вагонах</w:t>
            </w:r>
          </w:p>
        </w:tc>
      </w:tr>
      <w:tr w:rsidR="00F7589F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DB43BE" w:rsidRDefault="00F7589F" w:rsidP="00405490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 w:rsidRPr="00DB43BE">
              <w:rPr>
                <w:b/>
                <w:sz w:val="26"/>
                <w:szCs w:val="26"/>
                <w:lang w:eastAsia="en-US"/>
              </w:rPr>
              <w:t>Алюминий (ГНГ 7601-7607, 7614, кроме 76141)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F7589F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3.1.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E53A25" w:rsidRDefault="00F7589F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 xml:space="preserve">из стран СНГ через порты Калининградской области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0,80</w:t>
            </w:r>
          </w:p>
        </w:tc>
      </w:tr>
      <w:tr w:rsidR="00F7589F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3.2.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E53A25" w:rsidRDefault="00F7589F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 xml:space="preserve">из Таджикистана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0,50</w:t>
            </w:r>
          </w:p>
        </w:tc>
      </w:tr>
      <w:tr w:rsidR="00F7589F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E53A25" w:rsidRDefault="00F7589F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Цветные металлы (ГНГ 7401-7404, 7901) из Узбекистана через российские порты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0,80</w:t>
            </w:r>
          </w:p>
        </w:tc>
      </w:tr>
      <w:tr w:rsidR="00F7589F" w:rsidRPr="00B3392A" w:rsidTr="00405490">
        <w:trPr>
          <w:trHeight w:val="276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E53A25" w:rsidRDefault="00F7589F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Руда и концентраты железные (ГНГ 2610, 2601 (кроме 26012), 7203) в приватном (не принадлежащем перевозчику) вагоне из Монголии в Китай, а также возврат вагонов из-под выгрузки по направлени</w:t>
            </w:r>
            <w:r w:rsidR="00C03FD7" w:rsidRPr="00E53A25">
              <w:rPr>
                <w:sz w:val="26"/>
                <w:szCs w:val="26"/>
                <w:lang w:eastAsia="en-US"/>
              </w:rPr>
              <w:t>ю</w:t>
            </w:r>
            <w:r w:rsidRPr="00E53A25">
              <w:rPr>
                <w:sz w:val="26"/>
                <w:szCs w:val="26"/>
                <w:lang w:eastAsia="en-US"/>
              </w:rPr>
              <w:t xml:space="preserve">: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F7589F" w:rsidRPr="00B3392A" w:rsidTr="00405490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E53A25" w:rsidRDefault="00F7589F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Соловьевск-Забайкальск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0,51</w:t>
            </w:r>
          </w:p>
        </w:tc>
      </w:tr>
      <w:tr w:rsidR="00F7589F" w:rsidRPr="00B3392A" w:rsidTr="00405490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E53A25" w:rsidRDefault="00F7589F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Наушки-Забайкальск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0,83</w:t>
            </w:r>
          </w:p>
        </w:tc>
      </w:tr>
      <w:tr w:rsidR="00F7589F" w:rsidRPr="00B3392A" w:rsidTr="00405490">
        <w:trPr>
          <w:trHeight w:val="276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6.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E53A25" w:rsidRDefault="00F7589F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Руда и концентраты цветных металлов (ГНГ 2603-2609, 2611-2617, 26202100, 7401, 7501, 81052000) в приватном (не принадлежащем перевозчику) вагоне из Монголии в Китай, а также возврат вагонов из-под выгрузки по направлени</w:t>
            </w:r>
            <w:r w:rsidR="00C03FD7" w:rsidRPr="00E53A25">
              <w:rPr>
                <w:sz w:val="26"/>
                <w:szCs w:val="26"/>
                <w:lang w:eastAsia="en-US"/>
              </w:rPr>
              <w:t>ю</w:t>
            </w:r>
            <w:r w:rsidRPr="00E53A25">
              <w:rPr>
                <w:sz w:val="26"/>
                <w:szCs w:val="26"/>
                <w:lang w:eastAsia="en-US"/>
              </w:rPr>
              <w:t>: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F7589F" w:rsidRPr="00B3392A" w:rsidTr="00405490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E53A25" w:rsidRDefault="00F7589F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Соловьевск-Забайкальск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0,30</w:t>
            </w:r>
          </w:p>
        </w:tc>
      </w:tr>
      <w:tr w:rsidR="00F7589F" w:rsidRPr="00B3392A" w:rsidTr="00405490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E53A25" w:rsidRDefault="00F7589F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Наушки-Забайкальск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0,51</w:t>
            </w:r>
          </w:p>
        </w:tc>
      </w:tr>
      <w:tr w:rsidR="00F7589F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7.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DB43BE" w:rsidRDefault="00F7589F" w:rsidP="00405490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 w:rsidRPr="00DB43BE">
              <w:rPr>
                <w:b/>
                <w:sz w:val="26"/>
                <w:szCs w:val="26"/>
                <w:lang w:eastAsia="en-US"/>
              </w:rPr>
              <w:t>Уголь (ГНГ 2701, 2702)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F7589F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7.1.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E53A25" w:rsidRDefault="00F7589F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из Казахстана назначением в третьи страны через порты Латвии, Литвы, Эстонии и через белорусско-польские пограничные переходы в приватном (не принадлежащем перевозчику) вагоне в груженом рейсе, а также возврат вагонов из-под выгрузки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0,40</w:t>
            </w:r>
          </w:p>
        </w:tc>
      </w:tr>
      <w:tr w:rsidR="00F7589F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F9D" w:rsidRDefault="001449C5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7.2.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E53A25" w:rsidRDefault="00F7589F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 xml:space="preserve">из Монголии в приватном (не принадлежащем перевозчику) вагоне </w:t>
            </w:r>
            <w:r w:rsidR="00DE17D9">
              <w:rPr>
                <w:sz w:val="26"/>
                <w:szCs w:val="26"/>
                <w:lang w:eastAsia="en-US"/>
              </w:rPr>
              <w:t xml:space="preserve">в </w:t>
            </w:r>
            <w:r w:rsidRPr="00E53A25">
              <w:rPr>
                <w:sz w:val="26"/>
                <w:szCs w:val="26"/>
                <w:lang w:eastAsia="en-US"/>
              </w:rPr>
              <w:t>груженом рейсе, а также возврат вагонов из-под выгрузки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0,42</w:t>
            </w:r>
          </w:p>
        </w:tc>
      </w:tr>
      <w:tr w:rsidR="00F7589F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8.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E53A25" w:rsidRDefault="00F7589F" w:rsidP="00405490">
            <w:pPr>
              <w:tabs>
                <w:tab w:val="center" w:pos="4677"/>
                <w:tab w:val="right" w:pos="9355"/>
              </w:tabs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 xml:space="preserve">Грузы из Монголии в Монголию, а также возврат приватных (не принадлежащих перевозчику) вагонов из-под выгрузки по маршрутам Наушки-Соловьевск, Соловьевск-Наушки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0,40</w:t>
            </w:r>
          </w:p>
        </w:tc>
      </w:tr>
      <w:tr w:rsidR="00F7589F" w:rsidRPr="00B3392A" w:rsidTr="00C15764">
        <w:trPr>
          <w:trHeight w:val="1542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lastRenderedPageBreak/>
              <w:t>9.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E53A25" w:rsidRDefault="00F7589F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Сахар-сырец (ГНГ 1701) в зерновозах в Таджикистан, Туркменистан, Узбекистан через российские порты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0,70</w:t>
            </w:r>
          </w:p>
        </w:tc>
      </w:tr>
      <w:tr w:rsidR="00F7589F" w:rsidRPr="00B3392A" w:rsidTr="00C15764">
        <w:trPr>
          <w:trHeight w:val="492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10.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E53A25" w:rsidRDefault="00F7589F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 xml:space="preserve">Удобрения минеральные (ГНГ 3102-3105) в приватном (не принадлежащем перевозчику) вагоне из Узбекистана назначением в третьи страны через российские и украинские порты, а также назначением в страны СНГ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</w:t>
            </w:r>
            <w:r w:rsidR="004F0230" w:rsidRPr="00B3392A">
              <w:rPr>
                <w:sz w:val="26"/>
                <w:szCs w:val="26"/>
                <w:lang w:eastAsia="en-US"/>
              </w:rPr>
              <w:t>5</w:t>
            </w:r>
            <w:r w:rsidRPr="00B3392A"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83324A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B43" w:rsidRDefault="006F47EB" w:rsidP="00405490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  <w:r w:rsidR="0083324A" w:rsidRPr="00B3392A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4A" w:rsidRPr="00E53A25" w:rsidRDefault="0083324A" w:rsidP="00405490">
            <w:pPr>
              <w:tabs>
                <w:tab w:val="center" w:pos="4677"/>
                <w:tab w:val="right" w:pos="9355"/>
              </w:tabs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 xml:space="preserve">Нефть и нефтепродукты (ГНГ 27090090, 27090010, 2712, 2713, 27149000, 2715, 2721-2726, 2729, 2731, 2732, 2739, 2741-2746, 2749, 340319, 340399, 3404, 381121, 381129, 38170050, 38241000) по маршруту Кигаш – Самур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83324A" w:rsidP="00405490">
            <w:pPr>
              <w:jc w:val="center"/>
              <w:rPr>
                <w:sz w:val="28"/>
                <w:lang w:eastAsia="en-US"/>
              </w:rPr>
            </w:pPr>
            <w:r w:rsidRPr="00B356C2">
              <w:rPr>
                <w:sz w:val="26"/>
                <w:szCs w:val="26"/>
              </w:rPr>
              <w:t>0,50</w:t>
            </w:r>
          </w:p>
        </w:tc>
      </w:tr>
      <w:tr w:rsidR="0083324A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6F47EB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  <w:r w:rsidR="001449C5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4A" w:rsidRPr="00E53A25" w:rsidRDefault="0083324A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Нефтепродукты (ГНГ 2712, 2721-2726, 2729, 2731,</w:t>
            </w:r>
            <w:r w:rsidR="00946AB9" w:rsidRPr="00E53A25">
              <w:rPr>
                <w:sz w:val="26"/>
                <w:szCs w:val="26"/>
                <w:lang w:eastAsia="en-US"/>
              </w:rPr>
              <w:t xml:space="preserve"> </w:t>
            </w:r>
            <w:r w:rsidRPr="00E53A25">
              <w:rPr>
                <w:sz w:val="26"/>
                <w:szCs w:val="26"/>
                <w:lang w:eastAsia="en-US"/>
              </w:rPr>
              <w:t xml:space="preserve">2732, 2739, 2741-2746, 2749, 340319, 340399, 38170050) в приватном (не принадлежащем перевозчику) вагоне в груженом рейсе из </w:t>
            </w:r>
            <w:r w:rsidR="00C03FD7" w:rsidRPr="00E53A25">
              <w:rPr>
                <w:sz w:val="26"/>
                <w:szCs w:val="26"/>
                <w:lang w:eastAsia="en-US"/>
              </w:rPr>
              <w:t>Бело</w:t>
            </w:r>
            <w:r w:rsidRPr="00E53A25">
              <w:rPr>
                <w:sz w:val="26"/>
                <w:szCs w:val="26"/>
                <w:lang w:eastAsia="en-US"/>
              </w:rPr>
              <w:t>ру</w:t>
            </w:r>
            <w:r w:rsidR="00C03FD7" w:rsidRPr="00E53A25">
              <w:rPr>
                <w:sz w:val="26"/>
                <w:szCs w:val="26"/>
                <w:lang w:eastAsia="en-US"/>
              </w:rPr>
              <w:t>с</w:t>
            </w:r>
            <w:r w:rsidRPr="00E53A25">
              <w:rPr>
                <w:sz w:val="26"/>
                <w:szCs w:val="26"/>
                <w:lang w:eastAsia="en-US"/>
              </w:rPr>
              <w:t>с</w:t>
            </w:r>
            <w:r w:rsidR="00C03FD7" w:rsidRPr="00E53A25">
              <w:rPr>
                <w:sz w:val="26"/>
                <w:szCs w:val="26"/>
                <w:lang w:eastAsia="en-US"/>
              </w:rPr>
              <w:t>ии, Латвии, Литвы, Эстонии</w:t>
            </w:r>
            <w:r w:rsidRPr="00E53A25">
              <w:rPr>
                <w:sz w:val="26"/>
                <w:szCs w:val="26"/>
                <w:lang w:eastAsia="en-US"/>
              </w:rPr>
              <w:t xml:space="preserve"> и </w:t>
            </w:r>
            <w:r w:rsidR="00C03FD7" w:rsidRPr="00E53A25">
              <w:rPr>
                <w:sz w:val="26"/>
                <w:szCs w:val="26"/>
                <w:lang w:eastAsia="en-US"/>
              </w:rPr>
              <w:t xml:space="preserve">иностранных </w:t>
            </w:r>
            <w:r w:rsidRPr="00E53A25">
              <w:rPr>
                <w:sz w:val="26"/>
                <w:szCs w:val="26"/>
                <w:lang w:eastAsia="en-US"/>
              </w:rPr>
              <w:t>портов Балтийского моря в Афганистан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83324A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0,60</w:t>
            </w:r>
          </w:p>
        </w:tc>
      </w:tr>
      <w:tr w:rsidR="0083324A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6F47EB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  <w:r w:rsidR="001449C5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4A" w:rsidRPr="00E53A25" w:rsidRDefault="0083324A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Дизельное топливо (ГНГ 2741) и мазут (ГНГ 2743, 2744) в приватном</w:t>
            </w:r>
            <w:r w:rsidR="00512040" w:rsidRPr="00E53A25">
              <w:rPr>
                <w:sz w:val="26"/>
                <w:szCs w:val="26"/>
                <w:lang w:eastAsia="en-US"/>
              </w:rPr>
              <w:t xml:space="preserve"> </w:t>
            </w:r>
            <w:r w:rsidRPr="00E53A25">
              <w:rPr>
                <w:sz w:val="26"/>
                <w:szCs w:val="26"/>
                <w:lang w:eastAsia="en-US"/>
              </w:rPr>
              <w:t>(не принадлежащем перевозчику) вагоне из Туркменистана через порт Махачкала в направлении российских портов Азово – Черноморского бассейна, а также возврат вагонов из-под выгрузки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83324A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0,50</w:t>
            </w:r>
          </w:p>
        </w:tc>
      </w:tr>
      <w:tr w:rsidR="0083324A" w:rsidRPr="00B3392A" w:rsidTr="00405490">
        <w:trPr>
          <w:trHeight w:val="276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6F47EB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  <w:r w:rsidR="001449C5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4A" w:rsidRPr="00E53A25" w:rsidRDefault="0083324A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Зерно (ГНГ 07129011, 1001-1006) из Казахстана по маршруту Кигаш – Самур: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24A" w:rsidRPr="00B3392A" w:rsidRDefault="0083324A" w:rsidP="00405490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83324A" w:rsidRPr="00B3392A" w:rsidTr="00405490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83324A" w:rsidP="0040549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4A" w:rsidRPr="00E53A25" w:rsidRDefault="0083324A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 xml:space="preserve">в приватном (не принадлежащем перевозчику) вагоне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83324A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0,50</w:t>
            </w:r>
          </w:p>
        </w:tc>
      </w:tr>
      <w:tr w:rsidR="0083324A" w:rsidRPr="00B3392A" w:rsidTr="00405490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83324A" w:rsidP="0040549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4A" w:rsidRPr="00E53A25" w:rsidRDefault="0083324A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 xml:space="preserve">в </w:t>
            </w:r>
            <w:r w:rsidR="00B356C2" w:rsidRPr="00E53A25">
              <w:rPr>
                <w:sz w:val="26"/>
                <w:szCs w:val="26"/>
                <w:lang w:eastAsia="en-US"/>
              </w:rPr>
              <w:t>вагоне,</w:t>
            </w:r>
            <w:r w:rsidRPr="00E53A25">
              <w:rPr>
                <w:sz w:val="26"/>
                <w:szCs w:val="26"/>
                <w:lang w:eastAsia="en-US"/>
              </w:rPr>
              <w:t xml:space="preserve"> принадлежащем перевозчику</w:t>
            </w:r>
          </w:p>
          <w:p w:rsidR="0083324A" w:rsidRPr="00E53A25" w:rsidRDefault="0083324A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 xml:space="preserve">*При условии освобождения ОАО «РЖД» от платы за пользование подвижным составом принадлежности железнодорожных администраций, задействованном в данных перевозках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83324A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0,55*</w:t>
            </w:r>
          </w:p>
        </w:tc>
      </w:tr>
      <w:tr w:rsidR="0083324A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6F47EB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  <w:r w:rsidR="001449C5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4A" w:rsidRPr="00E53A25" w:rsidRDefault="0083324A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Легковые автомобили (ГНГ 8703) из третьих стран через российско-польские пограничные переходы в Китай в приватном (не принадлежащем перевозчику) специализированном вагоне, предназначенном для перевозки автомобилей, по маршруту Мамоново/Железнодорожный  – Чернышевское – Красное – Карталы/Озинки/Забайкальск/Наушки и в обратном направлении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83324A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0,80</w:t>
            </w:r>
          </w:p>
        </w:tc>
      </w:tr>
      <w:tr w:rsidR="00E53A25" w:rsidRPr="00B3392A" w:rsidTr="00405490">
        <w:trPr>
          <w:trHeight w:val="2813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A25" w:rsidRPr="001449C5" w:rsidRDefault="006F47EB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1449C5">
              <w:rPr>
                <w:sz w:val="26"/>
                <w:szCs w:val="26"/>
                <w:lang w:eastAsia="en-US"/>
              </w:rPr>
              <w:lastRenderedPageBreak/>
              <w:t>16</w:t>
            </w:r>
            <w:r w:rsidR="00665254" w:rsidRPr="001449C5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254" w:rsidRPr="001449C5" w:rsidRDefault="00665254" w:rsidP="0040549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1449C5">
              <w:rPr>
                <w:sz w:val="26"/>
                <w:szCs w:val="26"/>
                <w:lang w:eastAsia="en-US"/>
              </w:rPr>
              <w:t>Автомобили (позиция ГНГ 8703) из Китая в третьи страны в приватном (не принадлежащем перевозчику) специализированном вагоне, предназначенном для перевозки автомобилей, по маршрутам: Забайкальск/Озинки – припортовые станции Октябрьской железной дороги и возврат порожних специализированных вагонов, предназначенных для перевозки автомобилей из-под выгрузки автомобилей.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A25" w:rsidRPr="00B3392A" w:rsidRDefault="00665254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0,80</w:t>
            </w:r>
          </w:p>
        </w:tc>
      </w:tr>
      <w:tr w:rsidR="0083324A" w:rsidRPr="00B3392A" w:rsidTr="00405490">
        <w:trPr>
          <w:trHeight w:val="2234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6F47EB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17</w:t>
            </w:r>
            <w:r w:rsidR="0083324A" w:rsidRPr="00B3392A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4A" w:rsidRPr="00E53A25" w:rsidRDefault="0083324A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Плодоовощная продукция</w:t>
            </w:r>
            <w:r w:rsidR="001C7F1E" w:rsidRPr="00E53A25">
              <w:rPr>
                <w:sz w:val="26"/>
                <w:szCs w:val="26"/>
                <w:lang w:eastAsia="en-US"/>
              </w:rPr>
              <w:t xml:space="preserve"> (ГНГ 0701-0710, 0803-0810, 12129100)</w:t>
            </w:r>
            <w:r w:rsidRPr="00E53A25">
              <w:rPr>
                <w:sz w:val="26"/>
                <w:szCs w:val="26"/>
                <w:lang w:eastAsia="en-US"/>
              </w:rPr>
              <w:t xml:space="preserve"> из Узбекистан</w:t>
            </w:r>
            <w:r w:rsidR="001C7F1E" w:rsidRPr="00E53A25">
              <w:rPr>
                <w:sz w:val="26"/>
                <w:szCs w:val="26"/>
                <w:lang w:eastAsia="en-US"/>
              </w:rPr>
              <w:t>а</w:t>
            </w:r>
            <w:r w:rsidRPr="00E53A25">
              <w:rPr>
                <w:sz w:val="26"/>
                <w:szCs w:val="26"/>
                <w:lang w:eastAsia="en-US"/>
              </w:rPr>
              <w:t xml:space="preserve"> в Беларусь в рефрижераторном подвижном составе принадлежности АО «Узбекские железные дороги»</w:t>
            </w:r>
          </w:p>
          <w:p w:rsidR="0083324A" w:rsidRPr="00E53A25" w:rsidRDefault="0083324A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rFonts w:ascii="Calibri" w:hAnsi="Calibri"/>
                <w:sz w:val="26"/>
                <w:szCs w:val="26"/>
                <w:lang w:eastAsia="en-US"/>
              </w:rPr>
              <w:t>*</w:t>
            </w:r>
            <w:r w:rsidRPr="00E53A25">
              <w:rPr>
                <w:sz w:val="26"/>
                <w:szCs w:val="26"/>
                <w:lang w:eastAsia="en-US"/>
              </w:rPr>
              <w:t>При условии освобождения ОАО «РЖД»  от платы за пользование подвижным составом принадлежности АО «Узбекские железные дороги»</w:t>
            </w:r>
            <w:r w:rsidR="001C7F1E" w:rsidRPr="00E53A25">
              <w:rPr>
                <w:sz w:val="26"/>
                <w:szCs w:val="26"/>
                <w:lang w:eastAsia="en-US"/>
              </w:rPr>
              <w:t xml:space="preserve"> в размере 50%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83324A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1C7F1E">
              <w:rPr>
                <w:sz w:val="26"/>
                <w:szCs w:val="26"/>
                <w:lang w:eastAsia="en-US"/>
              </w:rPr>
              <w:t>0,</w:t>
            </w:r>
            <w:r w:rsidR="001C7F1E" w:rsidRPr="001C7F1E">
              <w:rPr>
                <w:sz w:val="26"/>
                <w:szCs w:val="26"/>
                <w:lang w:eastAsia="en-US"/>
              </w:rPr>
              <w:t>70*</w:t>
            </w:r>
          </w:p>
        </w:tc>
      </w:tr>
      <w:tr w:rsidR="0083324A" w:rsidRPr="00B3392A" w:rsidTr="00405490">
        <w:trPr>
          <w:trHeight w:val="148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6F47EB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18</w:t>
            </w:r>
            <w:r w:rsidR="001C7F1E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4A" w:rsidRPr="00E53A25" w:rsidRDefault="0083324A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pacing w:val="6"/>
                <w:sz w:val="26"/>
                <w:szCs w:val="26"/>
              </w:rPr>
              <w:t>Карбамид (ГНГ 31021) в приватном (не принадлежащем перевозчику) вагоне из Туркменистана назначением в третьи страны через российские и украинские порты, а также назначением в страны СНГ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83324A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0,50</w:t>
            </w:r>
          </w:p>
        </w:tc>
      </w:tr>
      <w:tr w:rsidR="0083324A" w:rsidRPr="00B3392A" w:rsidTr="00405490">
        <w:trPr>
          <w:trHeight w:val="982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6F47EB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</w:t>
            </w:r>
            <w:r w:rsidR="0083324A" w:rsidRPr="00B3392A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4A" w:rsidRPr="00E53A25" w:rsidRDefault="0083324A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</w:rPr>
              <w:t>Сера (ГНГ 2503, 2802) из Узбекистана и Туркменистана в приватном (не принадлежащем перевозчику) вагоне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83324A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0,65</w:t>
            </w:r>
          </w:p>
        </w:tc>
      </w:tr>
      <w:tr w:rsidR="0083324A" w:rsidRPr="00B3392A" w:rsidTr="00405490">
        <w:trPr>
          <w:trHeight w:val="549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6F47EB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</w:t>
            </w:r>
            <w:r w:rsidR="0083324A" w:rsidRPr="00B3392A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4A" w:rsidRPr="00E53A25" w:rsidRDefault="0083324A" w:rsidP="00405490">
            <w:pPr>
              <w:jc w:val="both"/>
              <w:rPr>
                <w:sz w:val="26"/>
                <w:szCs w:val="26"/>
              </w:rPr>
            </w:pPr>
            <w:r w:rsidRPr="00E53A25">
              <w:rPr>
                <w:sz w:val="26"/>
                <w:szCs w:val="26"/>
              </w:rPr>
              <w:t>Фосфориты (ГНГ 2510) в приватном (не принадлежащем перевозчику) вагоне из Казахстана назначением на Украину, а также возврат вагонов из-под выгрузки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83324A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0,50</w:t>
            </w:r>
          </w:p>
        </w:tc>
      </w:tr>
      <w:tr w:rsidR="0083324A" w:rsidRPr="00B3392A" w:rsidTr="00405490">
        <w:trPr>
          <w:trHeight w:val="549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6F47EB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21</w:t>
            </w:r>
            <w:r w:rsidR="0083324A" w:rsidRPr="00B3392A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4A" w:rsidRPr="00E53A25" w:rsidRDefault="0083324A" w:rsidP="00405490">
            <w:pPr>
              <w:jc w:val="both"/>
              <w:rPr>
                <w:sz w:val="26"/>
                <w:szCs w:val="26"/>
              </w:rPr>
            </w:pPr>
            <w:r w:rsidRPr="00E53A25">
              <w:rPr>
                <w:sz w:val="26"/>
                <w:szCs w:val="26"/>
              </w:rPr>
              <w:t xml:space="preserve">Грузы в приватных (не принадлежащих перевозчику) рефрижераторных вагонах, а также возврат вагонов из-под выгрузки. </w:t>
            </w:r>
          </w:p>
          <w:p w:rsidR="0083324A" w:rsidRPr="00E53A25" w:rsidRDefault="0083324A" w:rsidP="00405490">
            <w:pPr>
              <w:jc w:val="both"/>
              <w:rPr>
                <w:sz w:val="26"/>
                <w:szCs w:val="26"/>
              </w:rPr>
            </w:pPr>
            <w:r w:rsidRPr="00E53A25">
              <w:rPr>
                <w:rFonts w:ascii="Calibri" w:hAnsi="Calibri"/>
                <w:sz w:val="26"/>
                <w:szCs w:val="26"/>
                <w:lang w:eastAsia="en-US"/>
              </w:rPr>
              <w:t>*</w:t>
            </w:r>
            <w:r w:rsidRPr="00E53A25">
              <w:rPr>
                <w:sz w:val="26"/>
                <w:szCs w:val="26"/>
                <w:lang w:eastAsia="en-US"/>
              </w:rPr>
              <w:t>Указанный индекс не применяется к ставкам на перевозки грузов в вагонах, для которых действуют иные решения, объявленные правлением             ОАО «РЖД», кроме условий, указанных в строке           1 настоящего приложения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83324A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0,50</w:t>
            </w:r>
            <w:r w:rsidR="00C03FD7">
              <w:rPr>
                <w:sz w:val="26"/>
                <w:szCs w:val="26"/>
                <w:lang w:eastAsia="en-US"/>
              </w:rPr>
              <w:t>*</w:t>
            </w:r>
          </w:p>
        </w:tc>
      </w:tr>
      <w:tr w:rsidR="00A06FAE" w:rsidRPr="00B3392A" w:rsidTr="00405490">
        <w:trPr>
          <w:trHeight w:val="549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AE" w:rsidRDefault="006F47EB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22</w:t>
            </w:r>
            <w:r w:rsidR="00A06FAE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E" w:rsidRPr="00E53A25" w:rsidRDefault="00A06FAE" w:rsidP="00405490">
            <w:pPr>
              <w:jc w:val="both"/>
              <w:rPr>
                <w:sz w:val="26"/>
                <w:szCs w:val="26"/>
              </w:rPr>
            </w:pPr>
            <w:r w:rsidRPr="00E53A25">
              <w:rPr>
                <w:sz w:val="26"/>
                <w:szCs w:val="26"/>
              </w:rPr>
              <w:t xml:space="preserve">Полистирол (ГНГ 39031900, 39039020, 39031100) в приватном (не принадлежащем перевозчику) вагоне из третьих стран </w:t>
            </w:r>
            <w:r w:rsidR="00276A41" w:rsidRPr="00E53A25">
              <w:rPr>
                <w:sz w:val="26"/>
                <w:szCs w:val="26"/>
              </w:rPr>
              <w:t>в третьи страны через белорусско-польские погранпереходы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AE" w:rsidRPr="00DE5D1A" w:rsidRDefault="00A06FAE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DE5D1A">
              <w:rPr>
                <w:sz w:val="26"/>
                <w:szCs w:val="26"/>
                <w:lang w:eastAsia="en-US"/>
              </w:rPr>
              <w:t>0,</w:t>
            </w:r>
            <w:r w:rsidR="003A321D" w:rsidRPr="00DE5D1A">
              <w:rPr>
                <w:sz w:val="26"/>
                <w:szCs w:val="26"/>
                <w:lang w:eastAsia="en-US"/>
              </w:rPr>
              <w:t>70</w:t>
            </w:r>
          </w:p>
        </w:tc>
      </w:tr>
      <w:tr w:rsidR="00E53A25" w:rsidRPr="00B3392A" w:rsidTr="00405490">
        <w:trPr>
          <w:trHeight w:val="3047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A25" w:rsidRDefault="006F47EB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23</w:t>
            </w:r>
            <w:r w:rsidR="00E53A25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25" w:rsidRPr="00E53A25" w:rsidRDefault="00E53A25" w:rsidP="00405490">
            <w:pPr>
              <w:jc w:val="both"/>
              <w:rPr>
                <w:sz w:val="26"/>
                <w:szCs w:val="26"/>
              </w:rPr>
            </w:pPr>
            <w:r w:rsidRPr="00E53A25">
              <w:rPr>
                <w:sz w:val="26"/>
                <w:szCs w:val="26"/>
              </w:rPr>
              <w:t xml:space="preserve">Полиэтилен и полипропилен (ГНГ 39011010, 39011090, 39012010, 39012090, 39021000) в приватном (не принадлежащем перевозчику) вагоне из Узбекистана назначением в третьи страны через российские порты Азово - Черноморского бассейна на гарантированный объем перевозок не менее </w:t>
            </w:r>
            <w:r w:rsidR="0004610B">
              <w:rPr>
                <w:sz w:val="26"/>
                <w:szCs w:val="26"/>
              </w:rPr>
              <w:t>4,5</w:t>
            </w:r>
            <w:r w:rsidR="00997BD8">
              <w:rPr>
                <w:sz w:val="26"/>
                <w:szCs w:val="26"/>
              </w:rPr>
              <w:t xml:space="preserve"> </w:t>
            </w:r>
            <w:r w:rsidRPr="00E53A25">
              <w:rPr>
                <w:sz w:val="26"/>
                <w:szCs w:val="26"/>
              </w:rPr>
              <w:t xml:space="preserve"> тыс. тонн в год. </w:t>
            </w:r>
          </w:p>
          <w:p w:rsidR="00E53A25" w:rsidRPr="00E53A25" w:rsidRDefault="00E53A25" w:rsidP="00405490">
            <w:pPr>
              <w:jc w:val="both"/>
              <w:rPr>
                <w:sz w:val="26"/>
                <w:szCs w:val="26"/>
              </w:rPr>
            </w:pPr>
            <w:r w:rsidRPr="00E53A25">
              <w:rPr>
                <w:sz w:val="26"/>
                <w:szCs w:val="26"/>
              </w:rPr>
              <w:t>*При условии выполнения гарантированных объемов перевозок  в Латвию в объеме не менее 29 тыс. тонн в год.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A25" w:rsidRPr="00DE5D1A" w:rsidRDefault="00E53A25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0,65*</w:t>
            </w:r>
          </w:p>
        </w:tc>
      </w:tr>
    </w:tbl>
    <w:p w:rsidR="00E53A25" w:rsidRDefault="00E53A25" w:rsidP="00F7589F">
      <w:pPr>
        <w:spacing w:line="360" w:lineRule="exact"/>
        <w:ind w:firstLine="709"/>
        <w:jc w:val="both"/>
        <w:rPr>
          <w:sz w:val="26"/>
          <w:szCs w:val="26"/>
        </w:rPr>
      </w:pPr>
    </w:p>
    <w:p w:rsidR="00F7589F" w:rsidRDefault="00F7589F" w:rsidP="00F7589F">
      <w:pPr>
        <w:spacing w:line="36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Примечание: </w:t>
      </w:r>
    </w:p>
    <w:p w:rsidR="00F7589F" w:rsidRDefault="00F7589F" w:rsidP="00F7589F">
      <w:pPr>
        <w:ind w:firstLine="709"/>
        <w:jc w:val="both"/>
        <w:rPr>
          <w:sz w:val="24"/>
        </w:rPr>
      </w:pPr>
      <w:r>
        <w:rPr>
          <w:sz w:val="24"/>
        </w:rPr>
        <w:t>Индексы, установленные свыше фиксированного объема вступают в силу с 1-го числа месяца, следующего после месяца, в котором достигнут фиксированный объем.</w:t>
      </w:r>
    </w:p>
    <w:p w:rsidR="00196C3E" w:rsidRDefault="00F7589F" w:rsidP="00FB7E3C">
      <w:pPr>
        <w:ind w:firstLine="709"/>
        <w:jc w:val="both"/>
        <w:rPr>
          <w:sz w:val="24"/>
        </w:rPr>
      </w:pPr>
      <w:r>
        <w:rPr>
          <w:sz w:val="24"/>
        </w:rPr>
        <w:t>Выполнение гарантированного объема перевозок должно быть закреплено договорными обязательствами с ОАО «РЖД».</w:t>
      </w:r>
    </w:p>
    <w:p w:rsidR="00FB7E3C" w:rsidRDefault="009952BA" w:rsidP="00EC3728">
      <w:pPr>
        <w:ind w:firstLine="709"/>
        <w:jc w:val="center"/>
        <w:rPr>
          <w:sz w:val="24"/>
        </w:rPr>
      </w:pPr>
      <w:r>
        <w:rPr>
          <w:sz w:val="24"/>
        </w:rPr>
        <w:t>_________________________________________</w:t>
      </w:r>
    </w:p>
    <w:p w:rsidR="004354E8" w:rsidRDefault="004354E8" w:rsidP="00D62D4A">
      <w:pPr>
        <w:spacing w:line="360" w:lineRule="exact"/>
        <w:jc w:val="both"/>
        <w:rPr>
          <w:color w:val="FFFFFF" w:themeColor="background1"/>
          <w:szCs w:val="28"/>
        </w:rPr>
      </w:pPr>
      <w:r w:rsidRPr="00512040">
        <w:rPr>
          <w:color w:val="FFFFFF" w:themeColor="background1"/>
          <w:szCs w:val="28"/>
        </w:rPr>
        <w:t xml:space="preserve">   В.В.Михайлов</w:t>
      </w:r>
    </w:p>
    <w:sectPr w:rsidR="004354E8" w:rsidSect="004A06E5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093" w:rsidRDefault="00457093" w:rsidP="00DB43BE">
      <w:r>
        <w:separator/>
      </w:r>
    </w:p>
  </w:endnote>
  <w:endnote w:type="continuationSeparator" w:id="0">
    <w:p w:rsidR="00457093" w:rsidRDefault="00457093" w:rsidP="00DB4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093" w:rsidRDefault="00457093" w:rsidP="00DB43BE">
      <w:r>
        <w:separator/>
      </w:r>
    </w:p>
  </w:footnote>
  <w:footnote w:type="continuationSeparator" w:id="0">
    <w:p w:rsidR="00457093" w:rsidRDefault="00457093" w:rsidP="00DB4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4066B"/>
    <w:multiLevelType w:val="hybridMultilevel"/>
    <w:tmpl w:val="B25C0572"/>
    <w:lvl w:ilvl="0" w:tplc="04190001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D428A4"/>
    <w:multiLevelType w:val="hybridMultilevel"/>
    <w:tmpl w:val="A4A28D4C"/>
    <w:lvl w:ilvl="0" w:tplc="04190001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89F"/>
    <w:rsid w:val="00020E58"/>
    <w:rsid w:val="0004610B"/>
    <w:rsid w:val="00051D13"/>
    <w:rsid w:val="00084513"/>
    <w:rsid w:val="00096B58"/>
    <w:rsid w:val="000A7C6A"/>
    <w:rsid w:val="00120A97"/>
    <w:rsid w:val="001449C5"/>
    <w:rsid w:val="00175B43"/>
    <w:rsid w:val="00185ED1"/>
    <w:rsid w:val="00196C3E"/>
    <w:rsid w:val="001C7F1E"/>
    <w:rsid w:val="001E45E1"/>
    <w:rsid w:val="00276A41"/>
    <w:rsid w:val="0028172F"/>
    <w:rsid w:val="002D7BDF"/>
    <w:rsid w:val="002E0914"/>
    <w:rsid w:val="002E3737"/>
    <w:rsid w:val="003015CE"/>
    <w:rsid w:val="00326FFC"/>
    <w:rsid w:val="003404BE"/>
    <w:rsid w:val="003413DD"/>
    <w:rsid w:val="00360B1F"/>
    <w:rsid w:val="003953C3"/>
    <w:rsid w:val="003A321D"/>
    <w:rsid w:val="003D07B6"/>
    <w:rsid w:val="00405490"/>
    <w:rsid w:val="004205DB"/>
    <w:rsid w:val="004354E8"/>
    <w:rsid w:val="00457093"/>
    <w:rsid w:val="00492D33"/>
    <w:rsid w:val="004A06E5"/>
    <w:rsid w:val="004C19F1"/>
    <w:rsid w:val="004D2E73"/>
    <w:rsid w:val="004E3EA1"/>
    <w:rsid w:val="004F0230"/>
    <w:rsid w:val="00512040"/>
    <w:rsid w:val="00540291"/>
    <w:rsid w:val="00554283"/>
    <w:rsid w:val="005A7A9F"/>
    <w:rsid w:val="0060553E"/>
    <w:rsid w:val="00636DA0"/>
    <w:rsid w:val="00660955"/>
    <w:rsid w:val="00665254"/>
    <w:rsid w:val="006712A1"/>
    <w:rsid w:val="006718F2"/>
    <w:rsid w:val="00693F2E"/>
    <w:rsid w:val="006F47EB"/>
    <w:rsid w:val="007073D3"/>
    <w:rsid w:val="00717589"/>
    <w:rsid w:val="00736FED"/>
    <w:rsid w:val="007578B9"/>
    <w:rsid w:val="0077358D"/>
    <w:rsid w:val="007954AF"/>
    <w:rsid w:val="00797484"/>
    <w:rsid w:val="007976EF"/>
    <w:rsid w:val="007D585F"/>
    <w:rsid w:val="007D6BD1"/>
    <w:rsid w:val="00803DEB"/>
    <w:rsid w:val="00805488"/>
    <w:rsid w:val="0083324A"/>
    <w:rsid w:val="00844F8B"/>
    <w:rsid w:val="00875407"/>
    <w:rsid w:val="008A5A3B"/>
    <w:rsid w:val="008B6E87"/>
    <w:rsid w:val="008C6FED"/>
    <w:rsid w:val="008C7B2E"/>
    <w:rsid w:val="008D0594"/>
    <w:rsid w:val="00946AB9"/>
    <w:rsid w:val="00967679"/>
    <w:rsid w:val="009952BA"/>
    <w:rsid w:val="00997BD8"/>
    <w:rsid w:val="009A0F13"/>
    <w:rsid w:val="00A01ED1"/>
    <w:rsid w:val="00A06FAE"/>
    <w:rsid w:val="00A25232"/>
    <w:rsid w:val="00AB1E74"/>
    <w:rsid w:val="00AC5D02"/>
    <w:rsid w:val="00AF2E90"/>
    <w:rsid w:val="00AF7A9A"/>
    <w:rsid w:val="00B14C06"/>
    <w:rsid w:val="00B25510"/>
    <w:rsid w:val="00B3392A"/>
    <w:rsid w:val="00B356C2"/>
    <w:rsid w:val="00B6284A"/>
    <w:rsid w:val="00B774AB"/>
    <w:rsid w:val="00B85C9F"/>
    <w:rsid w:val="00C03260"/>
    <w:rsid w:val="00C03FD7"/>
    <w:rsid w:val="00C056E9"/>
    <w:rsid w:val="00C15764"/>
    <w:rsid w:val="00C369B7"/>
    <w:rsid w:val="00C772CD"/>
    <w:rsid w:val="00C9404C"/>
    <w:rsid w:val="00C94757"/>
    <w:rsid w:val="00CA6813"/>
    <w:rsid w:val="00CB4CA6"/>
    <w:rsid w:val="00D33067"/>
    <w:rsid w:val="00D34F9D"/>
    <w:rsid w:val="00D508B9"/>
    <w:rsid w:val="00D5688E"/>
    <w:rsid w:val="00D62D4A"/>
    <w:rsid w:val="00DA15D7"/>
    <w:rsid w:val="00DA3B06"/>
    <w:rsid w:val="00DB43BE"/>
    <w:rsid w:val="00DB46B6"/>
    <w:rsid w:val="00DE17D9"/>
    <w:rsid w:val="00DE1F01"/>
    <w:rsid w:val="00DE5D1A"/>
    <w:rsid w:val="00E32D86"/>
    <w:rsid w:val="00E40FFE"/>
    <w:rsid w:val="00E440C1"/>
    <w:rsid w:val="00E53A25"/>
    <w:rsid w:val="00E60F51"/>
    <w:rsid w:val="00EB2692"/>
    <w:rsid w:val="00EC3728"/>
    <w:rsid w:val="00EC53EB"/>
    <w:rsid w:val="00EC7229"/>
    <w:rsid w:val="00F0326E"/>
    <w:rsid w:val="00F32CA2"/>
    <w:rsid w:val="00F56052"/>
    <w:rsid w:val="00F709DA"/>
    <w:rsid w:val="00F7589F"/>
    <w:rsid w:val="00FB397C"/>
    <w:rsid w:val="00FB7E3C"/>
    <w:rsid w:val="00FC30CA"/>
    <w:rsid w:val="00FE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24BC5"/>
  <w15:docId w15:val="{DCD5BB8B-9CE6-4EE0-9D48-F4A046506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000000" w:themeColor="text1"/>
        <w:sz w:val="28"/>
        <w:lang w:val="en-US" w:eastAsia="en-US" w:bidi="en-US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89F"/>
    <w:pPr>
      <w:ind w:firstLine="0"/>
      <w:jc w:val="left"/>
    </w:pPr>
    <w:rPr>
      <w:rFonts w:ascii="Times New Roman" w:eastAsia="Times New Roman" w:hAnsi="Times New Roman" w:cs="Times New Roman"/>
      <w:color w:val="auto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93F2E"/>
    <w:pPr>
      <w:spacing w:before="400" w:after="60"/>
      <w:ind w:firstLine="709"/>
      <w:contextualSpacing/>
      <w:jc w:val="both"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3F2E"/>
    <w:pPr>
      <w:spacing w:before="120" w:after="60"/>
      <w:ind w:firstLine="709"/>
      <w:contextualSpacing/>
      <w:jc w:val="both"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3F2E"/>
    <w:pPr>
      <w:spacing w:before="120" w:after="60"/>
      <w:ind w:firstLine="709"/>
      <w:contextualSpacing/>
      <w:jc w:val="both"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3F2E"/>
    <w:pPr>
      <w:pBdr>
        <w:bottom w:val="single" w:sz="4" w:space="1" w:color="71A0DC" w:themeColor="text2" w:themeTint="7F"/>
      </w:pBdr>
      <w:spacing w:before="200" w:after="100"/>
      <w:ind w:firstLine="709"/>
      <w:contextualSpacing/>
      <w:jc w:val="both"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3F2E"/>
    <w:pPr>
      <w:pBdr>
        <w:bottom w:val="single" w:sz="4" w:space="1" w:color="548DD4" w:themeColor="text2" w:themeTint="99"/>
      </w:pBdr>
      <w:spacing w:before="200" w:after="100"/>
      <w:ind w:firstLine="709"/>
      <w:contextualSpacing/>
      <w:jc w:val="both"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3F2E"/>
    <w:pPr>
      <w:pBdr>
        <w:bottom w:val="dotted" w:sz="8" w:space="1" w:color="938953" w:themeColor="background2" w:themeShade="7F"/>
      </w:pBdr>
      <w:spacing w:before="200" w:after="100"/>
      <w:ind w:firstLine="709"/>
      <w:contextualSpacing/>
      <w:jc w:val="both"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3F2E"/>
    <w:pPr>
      <w:pBdr>
        <w:bottom w:val="dotted" w:sz="8" w:space="1" w:color="938953" w:themeColor="background2" w:themeShade="7F"/>
      </w:pBdr>
      <w:spacing w:before="200" w:after="100"/>
      <w:ind w:firstLine="709"/>
      <w:contextualSpacing/>
      <w:jc w:val="both"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3F2E"/>
    <w:pPr>
      <w:spacing w:before="200" w:after="60"/>
      <w:ind w:firstLine="709"/>
      <w:contextualSpacing/>
      <w:jc w:val="both"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3F2E"/>
    <w:pPr>
      <w:spacing w:before="200" w:after="60"/>
      <w:ind w:firstLine="709"/>
      <w:contextualSpacing/>
      <w:jc w:val="both"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3F2E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93F2E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93F2E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93F2E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693F2E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693F2E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693F2E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693F2E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693F2E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693F2E"/>
    <w:pPr>
      <w:ind w:firstLine="709"/>
      <w:jc w:val="both"/>
    </w:pPr>
    <w:rPr>
      <w:rFonts w:eastAsia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693F2E"/>
    <w:pPr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Заголовок Знак"/>
    <w:basedOn w:val="a0"/>
    <w:link w:val="a4"/>
    <w:uiPriority w:val="10"/>
    <w:rsid w:val="00693F2E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693F2E"/>
    <w:pPr>
      <w:spacing w:after="600"/>
    </w:pPr>
    <w:rPr>
      <w:smallCaps/>
      <w:color w:val="938953" w:themeColor="background2" w:themeShade="7F"/>
      <w:spacing w:val="5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693F2E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693F2E"/>
    <w:rPr>
      <w:b/>
      <w:bCs/>
      <w:spacing w:val="0"/>
    </w:rPr>
  </w:style>
  <w:style w:type="character" w:styleId="a9">
    <w:name w:val="Emphasis"/>
    <w:uiPriority w:val="20"/>
    <w:qFormat/>
    <w:rsid w:val="00693F2E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693F2E"/>
    <w:pPr>
      <w:ind w:firstLine="709"/>
      <w:jc w:val="both"/>
    </w:pPr>
    <w:rPr>
      <w:rFonts w:eastAsiaTheme="minorHAnsi" w:cstheme="minorBidi"/>
      <w:color w:val="000000" w:themeColor="text1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693F2E"/>
    <w:pPr>
      <w:ind w:left="720" w:firstLine="709"/>
      <w:contextualSpacing/>
      <w:jc w:val="both"/>
    </w:pPr>
    <w:rPr>
      <w:rFonts w:eastAsiaTheme="minorHAnsi" w:cstheme="minorBidi"/>
      <w:color w:val="000000" w:themeColor="text1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693F2E"/>
    <w:pPr>
      <w:ind w:firstLine="709"/>
      <w:jc w:val="both"/>
    </w:pPr>
    <w:rPr>
      <w:rFonts w:eastAsiaTheme="minorHAnsi" w:cstheme="minorBidi"/>
      <w:i/>
      <w:iCs/>
      <w:color w:val="000000" w:themeColor="text1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693F2E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693F2E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 w:firstLine="709"/>
      <w:jc w:val="both"/>
    </w:pPr>
    <w:rPr>
      <w:rFonts w:asciiTheme="majorHAnsi" w:eastAsiaTheme="majorEastAsia" w:hAnsiTheme="majorHAnsi" w:cstheme="majorBidi"/>
      <w:smallCaps/>
      <w:color w:val="365F91" w:themeColor="accent1" w:themeShade="BF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693F2E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693F2E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693F2E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693F2E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693F2E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693F2E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93F2E"/>
    <w:pPr>
      <w:outlineLvl w:val="9"/>
    </w:pPr>
  </w:style>
  <w:style w:type="table" w:styleId="af4">
    <w:name w:val="Table Grid"/>
    <w:basedOn w:val="a1"/>
    <w:uiPriority w:val="59"/>
    <w:rsid w:val="00F7589F"/>
    <w:pPr>
      <w:ind w:firstLine="0"/>
      <w:jc w:val="left"/>
    </w:pPr>
    <w:rPr>
      <w:color w:val="auto"/>
      <w:sz w:val="22"/>
      <w:szCs w:val="22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basedOn w:val="a0"/>
    <w:uiPriority w:val="99"/>
    <w:rsid w:val="00A06FAE"/>
    <w:rPr>
      <w:rFonts w:ascii="Times New Roman" w:hAnsi="Times New Roman" w:cs="Times New Roman"/>
      <w:sz w:val="26"/>
      <w:szCs w:val="26"/>
    </w:rPr>
  </w:style>
  <w:style w:type="paragraph" w:styleId="af5">
    <w:name w:val="header"/>
    <w:basedOn w:val="a"/>
    <w:link w:val="af6"/>
    <w:uiPriority w:val="99"/>
    <w:semiHidden/>
    <w:unhideWhenUsed/>
    <w:rsid w:val="00DB43B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DB43BE"/>
    <w:rPr>
      <w:rFonts w:ascii="Times New Roman" w:eastAsia="Times New Roman" w:hAnsi="Times New Roman" w:cs="Times New Roman"/>
      <w:color w:val="auto"/>
      <w:szCs w:val="24"/>
      <w:lang w:val="ru-RU" w:eastAsia="ru-RU" w:bidi="ar-SA"/>
    </w:rPr>
  </w:style>
  <w:style w:type="paragraph" w:styleId="af7">
    <w:name w:val="footer"/>
    <w:basedOn w:val="a"/>
    <w:link w:val="af8"/>
    <w:uiPriority w:val="99"/>
    <w:semiHidden/>
    <w:unhideWhenUsed/>
    <w:rsid w:val="00DB43BE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DB43BE"/>
    <w:rPr>
      <w:rFonts w:ascii="Times New Roman" w:eastAsia="Times New Roman" w:hAnsi="Times New Roman" w:cs="Times New Roman"/>
      <w:color w:val="auto"/>
      <w:szCs w:val="24"/>
      <w:lang w:val="ru-RU" w:eastAsia="ru-RU" w:bidi="ar-SA"/>
    </w:rPr>
  </w:style>
  <w:style w:type="paragraph" w:customStyle="1" w:styleId="Style2">
    <w:name w:val="Style2"/>
    <w:basedOn w:val="a"/>
    <w:uiPriority w:val="99"/>
    <w:rsid w:val="004A06E5"/>
    <w:pPr>
      <w:widowControl w:val="0"/>
      <w:autoSpaceDE w:val="0"/>
      <w:autoSpaceDN w:val="0"/>
      <w:adjustRightInd w:val="0"/>
      <w:spacing w:line="356" w:lineRule="exact"/>
      <w:ind w:firstLine="709"/>
      <w:jc w:val="both"/>
    </w:pPr>
    <w:rPr>
      <w:sz w:val="24"/>
    </w:rPr>
  </w:style>
  <w:style w:type="paragraph" w:styleId="af9">
    <w:name w:val="Body Text"/>
    <w:basedOn w:val="a"/>
    <w:link w:val="afa"/>
    <w:uiPriority w:val="99"/>
    <w:unhideWhenUsed/>
    <w:rsid w:val="004A06E5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Основной текст Знак"/>
    <w:basedOn w:val="a0"/>
    <w:link w:val="af9"/>
    <w:uiPriority w:val="99"/>
    <w:rsid w:val="004A06E5"/>
    <w:rPr>
      <w:rFonts w:ascii="Calibri" w:eastAsia="Calibri" w:hAnsi="Calibri" w:cs="Times New Roman"/>
      <w:color w:val="auto"/>
      <w:sz w:val="22"/>
      <w:szCs w:val="22"/>
      <w:lang w:val="ru-RU" w:bidi="ar-SA"/>
    </w:rPr>
  </w:style>
  <w:style w:type="paragraph" w:customStyle="1" w:styleId="Default">
    <w:name w:val="Default"/>
    <w:rsid w:val="004A06E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customStyle="1" w:styleId="Style4">
    <w:name w:val="Style4"/>
    <w:basedOn w:val="a"/>
    <w:uiPriority w:val="99"/>
    <w:rsid w:val="004A06E5"/>
    <w:pPr>
      <w:widowControl w:val="0"/>
      <w:autoSpaceDE w:val="0"/>
      <w:autoSpaceDN w:val="0"/>
      <w:adjustRightInd w:val="0"/>
      <w:spacing w:line="307" w:lineRule="exact"/>
      <w:ind w:firstLine="662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Sidorec</dc:creator>
  <cp:lastModifiedBy>Denis Svashenko</cp:lastModifiedBy>
  <cp:revision>2</cp:revision>
  <cp:lastPrinted>2021-12-24T09:07:00Z</cp:lastPrinted>
  <dcterms:created xsi:type="dcterms:W3CDTF">2021-12-27T12:02:00Z</dcterms:created>
  <dcterms:modified xsi:type="dcterms:W3CDTF">2021-12-27T12:02:00Z</dcterms:modified>
</cp:coreProperties>
</file>